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7B" w:rsidRDefault="00507B0D" w:rsidP="00507B0D">
      <w:pPr>
        <w:jc w:val="center"/>
        <w:rPr>
          <w:i/>
          <w:color w:val="4F6228" w:themeColor="accent3" w:themeShade="80"/>
          <w:sz w:val="24"/>
        </w:rPr>
      </w:pPr>
      <w:r w:rsidRPr="00507B0D">
        <w:rPr>
          <w:i/>
          <w:color w:val="4F6228" w:themeColor="accent3" w:themeShade="80"/>
          <w:sz w:val="24"/>
        </w:rPr>
        <w:t>Информация для велосипедистов</w:t>
      </w:r>
    </w:p>
    <w:p w:rsidR="00507B0D" w:rsidRPr="00507B0D" w:rsidRDefault="00507B0D" w:rsidP="00507B0D">
      <w:pPr>
        <w:pStyle w:val="a3"/>
        <w:numPr>
          <w:ilvl w:val="0"/>
          <w:numId w:val="1"/>
        </w:numPr>
      </w:pPr>
      <w:r w:rsidRPr="00507B0D">
        <w:t>Велосипед определяется как «транспортное средство, кроме инвалидных колясок, имеющее два колеса или более и приводимое в движение мускульной си</w:t>
      </w:r>
      <w:r>
        <w:t>лой людей, находящихся на нём».</w:t>
      </w:r>
    </w:p>
    <w:p w:rsidR="00507B0D" w:rsidRPr="00507B0D" w:rsidRDefault="00507B0D" w:rsidP="00507B0D">
      <w:pPr>
        <w:pStyle w:val="a3"/>
        <w:numPr>
          <w:ilvl w:val="0"/>
          <w:numId w:val="1"/>
        </w:numPr>
      </w:pPr>
      <w:r w:rsidRPr="00507B0D">
        <w:t xml:space="preserve">Велосипед является транспортным средством, но не является «механическим транспортным средством». Поэтому, если в ПДД написано «транспортное средство», то это относится и к велосипедам, а если написано «механическое транспортное средство», то </w:t>
      </w:r>
      <w:r>
        <w:t>это к велосипедам не относится.</w:t>
      </w:r>
    </w:p>
    <w:p w:rsidR="00507B0D" w:rsidRPr="00507B0D" w:rsidRDefault="00507B0D" w:rsidP="00507B0D">
      <w:pPr>
        <w:pStyle w:val="a3"/>
        <w:numPr>
          <w:ilvl w:val="0"/>
          <w:numId w:val="1"/>
        </w:numPr>
      </w:pPr>
      <w:r w:rsidRPr="00507B0D">
        <w:t xml:space="preserve">Если человек не едет на велосипеде, а катит его, то он считается </w:t>
      </w:r>
      <w:r>
        <w:t>пешеходом, а не велосипедистом.</w:t>
      </w:r>
    </w:p>
    <w:p w:rsidR="00507B0D" w:rsidRPr="00507B0D" w:rsidRDefault="00507B0D" w:rsidP="00507B0D">
      <w:pPr>
        <w:pStyle w:val="a3"/>
        <w:numPr>
          <w:ilvl w:val="0"/>
          <w:numId w:val="1"/>
        </w:numPr>
      </w:pPr>
      <w:r w:rsidRPr="00507B0D">
        <w:t>Управлять велосипедом при перемещении по дорогам разр</w:t>
      </w:r>
      <w:r>
        <w:t>ешается лицам не моложе 14 лет.</w:t>
      </w:r>
    </w:p>
    <w:p w:rsidR="00507B0D" w:rsidRDefault="00507B0D" w:rsidP="00507B0D">
      <w:pPr>
        <w:pStyle w:val="a3"/>
        <w:numPr>
          <w:ilvl w:val="0"/>
          <w:numId w:val="1"/>
        </w:numPr>
      </w:pPr>
      <w:r w:rsidRPr="00507B0D">
        <w:t>Велосипед должен иметь исправные тормоз, руль и звуковой сигнал, быть оборудован спереди световозвращателем и фонарём или фарой (для движения в тёмное время суток и в условиях недостаточной видимости) белого цвета, сзади — световозвращателем или фонарём красного цвета, а с каждой боковой стороны — световозвращателем оранжевого или красного цвета.</w:t>
      </w:r>
    </w:p>
    <w:p w:rsidR="00507B0D" w:rsidRPr="00507B0D" w:rsidRDefault="00507B0D" w:rsidP="00507B0D">
      <w:pPr>
        <w:pStyle w:val="a3"/>
      </w:pPr>
    </w:p>
    <w:p w:rsidR="00507B0D" w:rsidRPr="00507B0D" w:rsidRDefault="00507B0D" w:rsidP="00507B0D">
      <w:pPr>
        <w:ind w:left="360"/>
        <w:rPr>
          <w:b/>
          <w:i/>
          <w:color w:val="00B050"/>
          <w:sz w:val="24"/>
        </w:rPr>
      </w:pPr>
      <w:r w:rsidRPr="00507B0D">
        <w:rPr>
          <w:b/>
          <w:i/>
          <w:color w:val="00B050"/>
          <w:sz w:val="24"/>
        </w:rPr>
        <w:t>Водителям велосипеда запрещается: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Е</w:t>
      </w:r>
      <w:r w:rsidRPr="00507B0D">
        <w:rPr>
          <w:sz w:val="24"/>
        </w:rPr>
        <w:t>здить, не держась за руль хотя бы одной рукой;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</w:t>
      </w:r>
      <w:r w:rsidRPr="00507B0D">
        <w:rPr>
          <w:sz w:val="24"/>
        </w:rPr>
        <w:t>еревозить пассажиров, кроме ребёнка в возрасте до 7 лет на дополнительном сиденье, оборудованном надёжными подножками;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</w:t>
      </w:r>
      <w:r w:rsidRPr="00507B0D">
        <w:rPr>
          <w:sz w:val="24"/>
        </w:rPr>
        <w:t>еревозить груз, который выступает более чем на 0,5 м по длине или ширине за габариты, или груз, мешающий управлению;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</w:t>
      </w:r>
      <w:r w:rsidRPr="00507B0D">
        <w:rPr>
          <w:sz w:val="24"/>
        </w:rPr>
        <w:t>вигаться по дороге при наличии рядом велосипедной дорожки;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</w:t>
      </w:r>
      <w:r w:rsidRPr="00507B0D">
        <w:rPr>
          <w:sz w:val="24"/>
        </w:rPr>
        <w:t>оворачивать налево или разворачиваться на дорогах с трамвайным движением и на дорогах, имеющих более одной полосы для движения в данном направлении (в этом случае нужно слезть с велосипеда и перейти дорогу по пешеходному переходу);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</w:t>
      </w:r>
      <w:r w:rsidRPr="00507B0D">
        <w:rPr>
          <w:sz w:val="24"/>
        </w:rPr>
        <w:t>вигаться по автомагистралям;</w:t>
      </w:r>
    </w:p>
    <w:p w:rsidR="00507B0D" w:rsidRP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</w:t>
      </w:r>
      <w:r w:rsidRPr="00507B0D">
        <w:rPr>
          <w:sz w:val="24"/>
        </w:rPr>
        <w:t>вигаться по дороге в тёмное время суток без включенного переднего белого фонаря.</w:t>
      </w:r>
    </w:p>
    <w:p w:rsidR="00507B0D" w:rsidRDefault="00507B0D" w:rsidP="00507B0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З</w:t>
      </w:r>
      <w:r w:rsidRPr="00507B0D">
        <w:rPr>
          <w:sz w:val="24"/>
        </w:rPr>
        <w:t>апрещается буксировка велосипедов, а также велосипедами, кроме буксировки прицепа, предназначенного для эксплуатации с велосипедом.</w:t>
      </w:r>
    </w:p>
    <w:p w:rsidR="00507B0D" w:rsidRPr="00507B0D" w:rsidRDefault="00507B0D" w:rsidP="00507B0D">
      <w:pPr>
        <w:rPr>
          <w:sz w:val="24"/>
        </w:rPr>
      </w:pPr>
      <w:r w:rsidRPr="00507B0D">
        <w:rPr>
          <w:sz w:val="24"/>
        </w:rPr>
        <w:t>Перед поворотом следует сигнализировать о своём намерении следующим образом: вытянуть соответствующую направлению поворота прямую руку в сторону поворота или вытянуть противоположную направлению поворота согнутую в локте вертикально вверх руку в сторону, противоположную направлению поворота. О намерении остановиться следует сигнализировать, подняв любую руку вертикально вверх. При езде в группе есть также специальные знаки.</w:t>
      </w:r>
      <w:bookmarkStart w:id="0" w:name="_GoBack"/>
      <w:bookmarkEnd w:id="0"/>
    </w:p>
    <w:sectPr w:rsidR="00507B0D" w:rsidRPr="00507B0D" w:rsidSect="00BD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81BDA"/>
    <w:multiLevelType w:val="hybridMultilevel"/>
    <w:tmpl w:val="D3F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B0D"/>
    <w:rsid w:val="00003AEA"/>
    <w:rsid w:val="00092C31"/>
    <w:rsid w:val="000A4E3D"/>
    <w:rsid w:val="000C560B"/>
    <w:rsid w:val="00181DB0"/>
    <w:rsid w:val="001B3744"/>
    <w:rsid w:val="00231E3A"/>
    <w:rsid w:val="002576E7"/>
    <w:rsid w:val="002F1107"/>
    <w:rsid w:val="00371ED3"/>
    <w:rsid w:val="004742F4"/>
    <w:rsid w:val="004B5092"/>
    <w:rsid w:val="00507B0D"/>
    <w:rsid w:val="00510C84"/>
    <w:rsid w:val="006E043E"/>
    <w:rsid w:val="0079239D"/>
    <w:rsid w:val="007F0D82"/>
    <w:rsid w:val="008F46BC"/>
    <w:rsid w:val="00903A46"/>
    <w:rsid w:val="009B3615"/>
    <w:rsid w:val="00A52745"/>
    <w:rsid w:val="00AB3925"/>
    <w:rsid w:val="00B32D7C"/>
    <w:rsid w:val="00B65918"/>
    <w:rsid w:val="00BC2878"/>
    <w:rsid w:val="00BD5DBE"/>
    <w:rsid w:val="00C70383"/>
    <w:rsid w:val="00DB55AD"/>
    <w:rsid w:val="00DE6770"/>
    <w:rsid w:val="00E3297B"/>
    <w:rsid w:val="00E34F8F"/>
    <w:rsid w:val="00EE39E5"/>
    <w:rsid w:val="00F13515"/>
    <w:rsid w:val="00F13BE8"/>
    <w:rsid w:val="00FD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Павлова</dc:creator>
  <cp:lastModifiedBy>Мтодист</cp:lastModifiedBy>
  <cp:revision>3</cp:revision>
  <dcterms:created xsi:type="dcterms:W3CDTF">2017-11-06T10:02:00Z</dcterms:created>
  <dcterms:modified xsi:type="dcterms:W3CDTF">2020-06-17T04:27:00Z</dcterms:modified>
</cp:coreProperties>
</file>